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E4" w:rsidRDefault="004C53E4">
      <w:pPr>
        <w:spacing w:line="14" w:lineRule="exact"/>
      </w:pPr>
    </w:p>
    <w:p w:rsidR="004C53E4" w:rsidRDefault="00833D6D">
      <w:pPr>
        <w:pStyle w:val="1"/>
        <w:framePr w:w="9984" w:h="11366" w:hRule="exact" w:wrap="none" w:vAnchor="page" w:hAnchor="page" w:x="1103" w:y="1115"/>
        <w:shd w:val="clear" w:color="auto" w:fill="auto"/>
        <w:spacing w:after="0"/>
        <w:ind w:left="4540" w:firstLine="0"/>
        <w:jc w:val="left"/>
      </w:pPr>
      <w:r>
        <w:t>Утверждено</w:t>
      </w:r>
    </w:p>
    <w:p w:rsidR="004C53E4" w:rsidRDefault="00833D6D">
      <w:pPr>
        <w:pStyle w:val="1"/>
        <w:framePr w:w="9984" w:h="11366" w:hRule="exact" w:wrap="none" w:vAnchor="page" w:hAnchor="page" w:x="1103" w:y="1115"/>
        <w:shd w:val="clear" w:color="auto" w:fill="auto"/>
        <w:ind w:left="4540" w:firstLine="0"/>
        <w:jc w:val="left"/>
      </w:pPr>
      <w:r>
        <w:t xml:space="preserve">Приказом № </w:t>
      </w:r>
      <w:r w:rsidR="00D14432">
        <w:t xml:space="preserve">58-од </w:t>
      </w:r>
      <w:r>
        <w:t>от «</w:t>
      </w:r>
      <w:r w:rsidR="00D14432">
        <w:t>04</w:t>
      </w:r>
      <w:r>
        <w:t xml:space="preserve">» </w:t>
      </w:r>
      <w:r w:rsidR="00D14432">
        <w:t xml:space="preserve">октября </w:t>
      </w:r>
      <w:r>
        <w:t>201</w:t>
      </w:r>
      <w:r w:rsidR="00D14432">
        <w:t>9</w:t>
      </w:r>
      <w:r>
        <w:t xml:space="preserve"> года</w:t>
      </w:r>
    </w:p>
    <w:p w:rsidR="004C53E4" w:rsidRDefault="00833D6D">
      <w:pPr>
        <w:pStyle w:val="1"/>
        <w:framePr w:w="9984" w:h="11366" w:hRule="exact" w:wrap="none" w:vAnchor="page" w:hAnchor="page" w:x="1103" w:y="1115"/>
        <w:shd w:val="clear" w:color="auto" w:fill="auto"/>
        <w:ind w:firstLine="0"/>
        <w:jc w:val="center"/>
      </w:pPr>
      <w:r>
        <w:rPr>
          <w:b/>
          <w:bCs/>
        </w:rPr>
        <w:t>Порядок уведомления работодателя работниками о возникшем конфликте интересов</w:t>
      </w:r>
      <w:r>
        <w:rPr>
          <w:b/>
          <w:bCs/>
        </w:rPr>
        <w:br/>
        <w:t>или о возможности его возникновения и порядок урегулирования выявленного</w:t>
      </w:r>
      <w:r>
        <w:rPr>
          <w:b/>
          <w:bCs/>
        </w:rPr>
        <w:br/>
        <w:t xml:space="preserve">конфликта интересов в ФГБУ «Государственный </w:t>
      </w:r>
      <w:r>
        <w:rPr>
          <w:b/>
          <w:bCs/>
        </w:rPr>
        <w:t>заповедник «</w:t>
      </w:r>
      <w:r w:rsidR="00D14432">
        <w:rPr>
          <w:b/>
          <w:bCs/>
        </w:rPr>
        <w:t>Кузнецкий Алатау»</w:t>
      </w:r>
    </w:p>
    <w:p w:rsidR="004C53E4" w:rsidRDefault="00833D6D">
      <w:pPr>
        <w:pStyle w:val="11"/>
        <w:framePr w:w="9984" w:h="11366" w:hRule="exact" w:wrap="none" w:vAnchor="page" w:hAnchor="page" w:x="1103" w:y="1115"/>
        <w:numPr>
          <w:ilvl w:val="0"/>
          <w:numId w:val="1"/>
        </w:numPr>
        <w:shd w:val="clear" w:color="auto" w:fill="auto"/>
        <w:tabs>
          <w:tab w:val="left" w:pos="4158"/>
        </w:tabs>
        <w:ind w:left="3840" w:right="0"/>
      </w:pPr>
      <w:bookmarkStart w:id="0" w:name="bookmark0"/>
      <w:r>
        <w:t>Общие положения</w:t>
      </w:r>
      <w:bookmarkEnd w:id="0"/>
    </w:p>
    <w:p w:rsidR="004C53E4" w:rsidRDefault="00833D6D">
      <w:pPr>
        <w:pStyle w:val="1"/>
        <w:framePr w:w="9984" w:h="11366" w:hRule="exact" w:wrap="none" w:vAnchor="page" w:hAnchor="page" w:x="1103" w:y="1115"/>
        <w:numPr>
          <w:ilvl w:val="1"/>
          <w:numId w:val="1"/>
        </w:numPr>
        <w:shd w:val="clear" w:color="auto" w:fill="auto"/>
        <w:tabs>
          <w:tab w:val="left" w:pos="1042"/>
        </w:tabs>
        <w:spacing w:after="0"/>
        <w:ind w:firstLine="560"/>
      </w:pPr>
      <w:r>
        <w:t>Настоящий Порядок уведомления работодателя работниками о возникшем конфликте интересов или о возможности его возникновения и порядок урегулирования выявленного</w:t>
      </w:r>
    </w:p>
    <w:p w:rsidR="004C53E4" w:rsidRDefault="00833D6D">
      <w:pPr>
        <w:pStyle w:val="1"/>
        <w:framePr w:w="9984" w:h="11366" w:hRule="exact" w:wrap="none" w:vAnchor="page" w:hAnchor="page" w:x="1103" w:y="1115"/>
        <w:shd w:val="clear" w:color="auto" w:fill="auto"/>
        <w:spacing w:after="0"/>
        <w:ind w:firstLine="0"/>
        <w:jc w:val="left"/>
      </w:pPr>
      <w:r>
        <w:t xml:space="preserve">конфликта интересов (далее - Порядок) разработан в целях </w:t>
      </w:r>
      <w:r>
        <w:t xml:space="preserve">реализации Федерального закона </w:t>
      </w:r>
      <w:proofErr w:type="gramStart"/>
      <w:r>
        <w:t>от</w:t>
      </w:r>
      <w:proofErr w:type="gramEnd"/>
    </w:p>
    <w:p w:rsidR="004C53E4" w:rsidRDefault="00833D6D">
      <w:pPr>
        <w:pStyle w:val="1"/>
        <w:framePr w:w="9984" w:h="11366" w:hRule="exact" w:wrap="none" w:vAnchor="page" w:hAnchor="page" w:x="1103" w:y="1115"/>
        <w:shd w:val="clear" w:color="auto" w:fill="auto"/>
        <w:spacing w:after="0"/>
        <w:ind w:firstLine="0"/>
        <w:jc w:val="left"/>
      </w:pPr>
      <w:r>
        <w:t>25.12.2008 N 273-ФЗ "О противодействии коррупции" и определяет:</w:t>
      </w:r>
    </w:p>
    <w:p w:rsidR="004C53E4" w:rsidRDefault="00833D6D">
      <w:pPr>
        <w:pStyle w:val="1"/>
        <w:framePr w:w="9984" w:h="11366" w:hRule="exact" w:wrap="none" w:vAnchor="page" w:hAnchor="page" w:x="1103" w:y="1115"/>
        <w:numPr>
          <w:ilvl w:val="0"/>
          <w:numId w:val="2"/>
        </w:numPr>
        <w:shd w:val="clear" w:color="auto" w:fill="auto"/>
        <w:tabs>
          <w:tab w:val="left" w:pos="962"/>
        </w:tabs>
        <w:spacing w:after="0"/>
        <w:ind w:firstLine="720"/>
        <w:jc w:val="left"/>
      </w:pPr>
      <w:r>
        <w:t>процедуру уведомления работодателя работниками о возникшем конфликте интересов или о возможности его возникновения;</w:t>
      </w:r>
    </w:p>
    <w:p w:rsidR="004C53E4" w:rsidRDefault="00833D6D">
      <w:pPr>
        <w:pStyle w:val="1"/>
        <w:framePr w:w="9984" w:h="11366" w:hRule="exact" w:wrap="none" w:vAnchor="page" w:hAnchor="page" w:x="1103" w:y="1115"/>
        <w:numPr>
          <w:ilvl w:val="0"/>
          <w:numId w:val="2"/>
        </w:numPr>
        <w:shd w:val="clear" w:color="auto" w:fill="auto"/>
        <w:tabs>
          <w:tab w:val="left" w:pos="962"/>
        </w:tabs>
        <w:spacing w:after="0"/>
        <w:ind w:firstLine="720"/>
        <w:jc w:val="left"/>
      </w:pPr>
      <w:r>
        <w:t>порядок предотвращения и урегулирования ко</w:t>
      </w:r>
      <w:r>
        <w:t>нфликта интересов.</w:t>
      </w:r>
    </w:p>
    <w:p w:rsidR="004C53E4" w:rsidRDefault="00833D6D">
      <w:pPr>
        <w:pStyle w:val="1"/>
        <w:framePr w:w="9984" w:h="11366" w:hRule="exact" w:wrap="none" w:vAnchor="page" w:hAnchor="page" w:x="1103" w:y="1115"/>
        <w:numPr>
          <w:ilvl w:val="1"/>
          <w:numId w:val="1"/>
        </w:numPr>
        <w:shd w:val="clear" w:color="auto" w:fill="auto"/>
        <w:tabs>
          <w:tab w:val="left" w:pos="1042"/>
        </w:tabs>
        <w:spacing w:after="0"/>
        <w:ind w:firstLine="560"/>
      </w:pPr>
      <w:r>
        <w:t>Под конфликтом интересов в настоящем Порядке понимается ситуация, при которой личная заинтересованность (прямая или косвенная) работника учреждения влияет или может повлиять на надлежащее, объективное и беспристрастное исполнение им долж</w:t>
      </w:r>
      <w:r>
        <w:t>ностных (служебных) обязанностей (осуществление полномочий).</w:t>
      </w:r>
    </w:p>
    <w:p w:rsidR="004C53E4" w:rsidRDefault="00833D6D">
      <w:pPr>
        <w:pStyle w:val="1"/>
        <w:framePr w:w="9984" w:h="11366" w:hRule="exact" w:wrap="none" w:vAnchor="page" w:hAnchor="page" w:x="1103" w:y="1115"/>
        <w:numPr>
          <w:ilvl w:val="1"/>
          <w:numId w:val="1"/>
        </w:numPr>
        <w:shd w:val="clear" w:color="auto" w:fill="auto"/>
        <w:tabs>
          <w:tab w:val="left" w:pos="1038"/>
        </w:tabs>
        <w:ind w:firstLine="560"/>
      </w:pPr>
      <w:proofErr w:type="gramStart"/>
      <w: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</w:t>
      </w:r>
      <w:r>
        <w:t>т или каких-либо выгод (преимуществ) работником учреждения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</w:t>
      </w:r>
      <w:r>
        <w:t>нами или организациями, с которыми</w:t>
      </w:r>
      <w:proofErr w:type="gramEnd"/>
      <w:r>
        <w:t xml:space="preserve"> работник учреждения и (или) лица, состоящие с ним в близком родстве или свойстве, связаны </w:t>
      </w:r>
      <w:proofErr w:type="gramStart"/>
      <w:r>
        <w:t>имущественными</w:t>
      </w:r>
      <w:proofErr w:type="gramEnd"/>
      <w:r>
        <w:t>, корпоративными или иными близкими отношениями.</w:t>
      </w:r>
    </w:p>
    <w:p w:rsidR="004C53E4" w:rsidRDefault="00833D6D">
      <w:pPr>
        <w:pStyle w:val="11"/>
        <w:framePr w:w="9984" w:h="11366" w:hRule="exact" w:wrap="none" w:vAnchor="page" w:hAnchor="page" w:x="1103" w:y="1115"/>
        <w:numPr>
          <w:ilvl w:val="0"/>
          <w:numId w:val="1"/>
        </w:numPr>
        <w:shd w:val="clear" w:color="auto" w:fill="auto"/>
        <w:tabs>
          <w:tab w:val="left" w:pos="3082"/>
        </w:tabs>
        <w:ind w:left="1060" w:firstLine="1700"/>
      </w:pPr>
      <w:bookmarkStart w:id="1" w:name="bookmark1"/>
      <w:r>
        <w:t>Процедура уведомления работодателя о наличии конфликта интересов или</w:t>
      </w:r>
      <w:r>
        <w:t xml:space="preserve"> о возможности его возникновения</w:t>
      </w:r>
      <w:bookmarkEnd w:id="1"/>
    </w:p>
    <w:p w:rsidR="004C53E4" w:rsidRDefault="00833D6D">
      <w:pPr>
        <w:pStyle w:val="1"/>
        <w:framePr w:w="9984" w:h="11366" w:hRule="exact" w:wrap="none" w:vAnchor="page" w:hAnchor="page" w:x="1103" w:y="1115"/>
        <w:numPr>
          <w:ilvl w:val="1"/>
          <w:numId w:val="1"/>
        </w:numPr>
        <w:shd w:val="clear" w:color="auto" w:fill="auto"/>
        <w:tabs>
          <w:tab w:val="left" w:pos="1038"/>
        </w:tabs>
        <w:spacing w:after="0"/>
        <w:ind w:firstLine="560"/>
      </w:pPr>
      <w:r>
        <w:t>Работник обязан уведомлять работодателя о каждом случае возникновения у него личной заинтересованности, которая приводит или может привести к конфликту интересов.</w:t>
      </w:r>
    </w:p>
    <w:p w:rsidR="004C53E4" w:rsidRDefault="00833D6D">
      <w:pPr>
        <w:pStyle w:val="1"/>
        <w:framePr w:w="9984" w:h="11366" w:hRule="exact" w:wrap="none" w:vAnchor="page" w:hAnchor="page" w:x="1103" w:y="1115"/>
        <w:numPr>
          <w:ilvl w:val="1"/>
          <w:numId w:val="1"/>
        </w:numPr>
        <w:shd w:val="clear" w:color="auto" w:fill="auto"/>
        <w:tabs>
          <w:tab w:val="left" w:pos="1042"/>
        </w:tabs>
        <w:spacing w:after="0"/>
        <w:ind w:firstLine="560"/>
      </w:pPr>
      <w:r>
        <w:t xml:space="preserve">Раскрытие сведений о конфликте интересов осуществляется в </w:t>
      </w:r>
      <w:r>
        <w:t>письменном виде. Работник при возникшем конфликте интересов или при возможности его возникновения обязан незамедлительно (не позднее рабочего дня, следующего за днем, когда ему об этом стало известно) лично представить работодателю в письменном виде уведом</w:t>
      </w:r>
      <w:r>
        <w:t>ление о возникшем конфликте интересов или о возможности его возникновения (Приложение 1) в двух экземплярах. К уведомлению прилагаются все имеющиеся в распоряжении работника материалы, подтверждающие суть изложенного.</w:t>
      </w:r>
    </w:p>
    <w:p w:rsidR="004C53E4" w:rsidRDefault="00833D6D">
      <w:pPr>
        <w:pStyle w:val="11"/>
        <w:framePr w:w="9984" w:h="2808" w:hRule="exact" w:wrap="none" w:vAnchor="page" w:hAnchor="page" w:x="1103" w:y="12707"/>
        <w:numPr>
          <w:ilvl w:val="0"/>
          <w:numId w:val="1"/>
        </w:numPr>
        <w:shd w:val="clear" w:color="auto" w:fill="auto"/>
        <w:tabs>
          <w:tab w:val="left" w:pos="3242"/>
        </w:tabs>
        <w:ind w:left="2920" w:right="0"/>
      </w:pPr>
      <w:bookmarkStart w:id="2" w:name="bookmark2"/>
      <w:r>
        <w:t>Порядок регистрации уведомлений</w:t>
      </w:r>
      <w:bookmarkEnd w:id="2"/>
    </w:p>
    <w:p w:rsidR="004C53E4" w:rsidRDefault="00833D6D">
      <w:pPr>
        <w:pStyle w:val="1"/>
        <w:framePr w:w="9984" w:h="2808" w:hRule="exact" w:wrap="none" w:vAnchor="page" w:hAnchor="page" w:x="1103" w:y="12707"/>
        <w:numPr>
          <w:ilvl w:val="1"/>
          <w:numId w:val="1"/>
        </w:numPr>
        <w:shd w:val="clear" w:color="auto" w:fill="auto"/>
        <w:tabs>
          <w:tab w:val="left" w:pos="1038"/>
        </w:tabs>
        <w:spacing w:after="0"/>
        <w:ind w:firstLine="560"/>
      </w:pPr>
      <w:r>
        <w:t>Уведом</w:t>
      </w:r>
      <w:r>
        <w:t>ление о возникшем конфликте интересов или о возможности его возникновения регистрируется в день его поступления.</w:t>
      </w:r>
    </w:p>
    <w:p w:rsidR="004C53E4" w:rsidRDefault="00833D6D">
      <w:pPr>
        <w:pStyle w:val="1"/>
        <w:framePr w:w="9984" w:h="2808" w:hRule="exact" w:wrap="none" w:vAnchor="page" w:hAnchor="page" w:x="1103" w:y="12707"/>
        <w:numPr>
          <w:ilvl w:val="1"/>
          <w:numId w:val="1"/>
        </w:numPr>
        <w:shd w:val="clear" w:color="auto" w:fill="auto"/>
        <w:tabs>
          <w:tab w:val="left" w:pos="1042"/>
        </w:tabs>
        <w:spacing w:after="0"/>
        <w:ind w:firstLine="560"/>
      </w:pPr>
      <w:r>
        <w:t>Уведомление подлежит незамедлительной обязательной регистрации в специальном Журнале регистрации уведомлений о возникшем конфликте интересов ил</w:t>
      </w:r>
      <w:r>
        <w:t xml:space="preserve">и о возможности его возникновения </w:t>
      </w:r>
      <w:r>
        <w:rPr>
          <w:color w:val="050505"/>
        </w:rPr>
        <w:t>лицом, ответственным за работу по профилактике коррупционных правонарушений</w:t>
      </w:r>
      <w:r>
        <w:t>. После регистрации уведомления один экземпляр с отметкой о регистрации передается (направляется) лицу, подавшему уведомление. Уведомление с отметк</w:t>
      </w:r>
      <w:r>
        <w:t>ой о регистрации в течение трех рабочих дней после его регистрации направляется работодателю.</w:t>
      </w:r>
    </w:p>
    <w:p w:rsidR="004C53E4" w:rsidRDefault="004C53E4">
      <w:pPr>
        <w:spacing w:line="14" w:lineRule="exact"/>
        <w:sectPr w:rsidR="004C53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53E4" w:rsidRDefault="004C53E4">
      <w:pPr>
        <w:spacing w:line="14" w:lineRule="exact"/>
      </w:pPr>
    </w:p>
    <w:p w:rsidR="004C53E4" w:rsidRDefault="00833D6D" w:rsidP="00D14432">
      <w:pPr>
        <w:pStyle w:val="1"/>
        <w:framePr w:w="9984" w:h="6293" w:hRule="exact" w:wrap="none" w:vAnchor="page" w:hAnchor="page" w:x="1103" w:y="1467"/>
        <w:numPr>
          <w:ilvl w:val="1"/>
          <w:numId w:val="1"/>
        </w:numPr>
        <w:shd w:val="clear" w:color="auto" w:fill="auto"/>
        <w:tabs>
          <w:tab w:val="left" w:pos="1042"/>
        </w:tabs>
        <w:ind w:firstLine="560"/>
      </w:pPr>
      <w:r>
        <w:t>В случае</w:t>
      </w:r>
      <w:proofErr w:type="gramStart"/>
      <w:r>
        <w:t>,</w:t>
      </w:r>
      <w:proofErr w:type="gramEnd"/>
      <w:r>
        <w:t xml:space="preserve"> если работник не имеет возможности передать уведомление лично, оно может быть направлено в адрес работодателя заказным письмом с </w:t>
      </w:r>
      <w:r>
        <w:t>уведомлением и описью вложения. Уведомление с отметкой о регистрации в течение трех рабочих дней после его регистрации направляется работнику заказным письмом с уведомлением и описью вложения.</w:t>
      </w:r>
    </w:p>
    <w:p w:rsidR="004C53E4" w:rsidRDefault="00833D6D" w:rsidP="00D14432">
      <w:pPr>
        <w:pStyle w:val="11"/>
        <w:framePr w:w="9984" w:h="6293" w:hRule="exact" w:wrap="none" w:vAnchor="page" w:hAnchor="page" w:x="1103" w:y="1467"/>
        <w:numPr>
          <w:ilvl w:val="0"/>
          <w:numId w:val="1"/>
        </w:numPr>
        <w:shd w:val="clear" w:color="auto" w:fill="auto"/>
        <w:tabs>
          <w:tab w:val="left" w:pos="2782"/>
        </w:tabs>
        <w:ind w:right="2400"/>
        <w:jc w:val="center"/>
      </w:pPr>
      <w:bookmarkStart w:id="3" w:name="bookmark3"/>
      <w:r>
        <w:t>Порядок принятия мер по предотвращению и (или) урегулированию к</w:t>
      </w:r>
      <w:r>
        <w:t>онфликта интересов</w:t>
      </w:r>
      <w:bookmarkEnd w:id="3"/>
    </w:p>
    <w:p w:rsidR="004C53E4" w:rsidRDefault="00833D6D" w:rsidP="00D14432">
      <w:pPr>
        <w:pStyle w:val="1"/>
        <w:framePr w:w="9984" w:h="6293" w:hRule="exact" w:wrap="none" w:vAnchor="page" w:hAnchor="page" w:x="1103" w:y="1467"/>
        <w:numPr>
          <w:ilvl w:val="1"/>
          <w:numId w:val="1"/>
        </w:numPr>
        <w:shd w:val="clear" w:color="auto" w:fill="auto"/>
        <w:tabs>
          <w:tab w:val="left" w:pos="1099"/>
        </w:tabs>
        <w:spacing w:after="0"/>
        <w:ind w:firstLine="560"/>
      </w:pPr>
      <w:r>
        <w:t>В течение трех рабочих дней после регистрации руководитель учреждения рассматривает уведомление и принимает решение о мерах по предотвращению и (или) урегулированию конфликта интересов. Предотвращение и (или) урегулирование конфликта инт</w:t>
      </w:r>
      <w:r>
        <w:t>ересов может заключаться в пересмотре и изменении трудовых обязанностей (перераспределении функций) работника, являющегося стороной конфликта интересов вплоть до его отстранения от исполнения трудовых обязанностей в установленном порядке. Кроме того, могут</w:t>
      </w:r>
      <w:r>
        <w:t xml:space="preserve"> быть приняты иные меры в соответствии с утвержденным Положением о конфликте интересов.</w:t>
      </w:r>
    </w:p>
    <w:p w:rsidR="004C53E4" w:rsidRDefault="00833D6D" w:rsidP="00D14432">
      <w:pPr>
        <w:pStyle w:val="1"/>
        <w:framePr w:w="9984" w:h="6293" w:hRule="exact" w:wrap="none" w:vAnchor="page" w:hAnchor="page" w:x="1103" w:y="1467"/>
        <w:shd w:val="clear" w:color="auto" w:fill="auto"/>
        <w:spacing w:after="0"/>
        <w:ind w:firstLine="560"/>
      </w:pPr>
      <w:r>
        <w:t>Решение о мерах по предотвращению или урегулированию конфликта интересов принимается руководителем учреждения в форме локального нормативного акта.</w:t>
      </w:r>
    </w:p>
    <w:p w:rsidR="004C53E4" w:rsidRDefault="00833D6D" w:rsidP="00D14432">
      <w:pPr>
        <w:pStyle w:val="1"/>
        <w:framePr w:w="9984" w:h="6293" w:hRule="exact" w:wrap="none" w:vAnchor="page" w:hAnchor="page" w:x="1103" w:y="1467"/>
        <w:numPr>
          <w:ilvl w:val="1"/>
          <w:numId w:val="1"/>
        </w:numPr>
        <w:shd w:val="clear" w:color="auto" w:fill="auto"/>
        <w:tabs>
          <w:tab w:val="left" w:pos="1042"/>
        </w:tabs>
        <w:spacing w:after="0"/>
        <w:ind w:firstLine="560"/>
      </w:pPr>
      <w:r>
        <w:t>Уведомление о возник</w:t>
      </w:r>
      <w:r>
        <w:t>шем конфликте интересов или о возможности его возникновения приобщается к личному делу работника.</w:t>
      </w:r>
    </w:p>
    <w:p w:rsidR="004C53E4" w:rsidRDefault="004C53E4">
      <w:pPr>
        <w:spacing w:line="14" w:lineRule="exact"/>
        <w:sectPr w:rsidR="004C53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53E4" w:rsidRDefault="004C53E4">
      <w:pPr>
        <w:spacing w:line="14" w:lineRule="exact"/>
      </w:pPr>
    </w:p>
    <w:p w:rsidR="004C53E4" w:rsidRDefault="00833D6D">
      <w:pPr>
        <w:pStyle w:val="1"/>
        <w:framePr w:w="10008" w:h="326" w:hRule="exact" w:wrap="none" w:vAnchor="page" w:hAnchor="page" w:x="1107" w:y="1115"/>
        <w:shd w:val="clear" w:color="auto" w:fill="auto"/>
        <w:spacing w:after="0"/>
        <w:ind w:firstLine="0"/>
        <w:jc w:val="right"/>
      </w:pPr>
      <w:r>
        <w:t>Приложение 1</w:t>
      </w:r>
    </w:p>
    <w:p w:rsidR="004C53E4" w:rsidRDefault="00833D6D">
      <w:pPr>
        <w:pStyle w:val="1"/>
        <w:framePr w:w="10008" w:h="590" w:hRule="exact" w:wrap="none" w:vAnchor="page" w:hAnchor="page" w:x="1107" w:y="1667"/>
        <w:shd w:val="clear" w:color="auto" w:fill="auto"/>
        <w:spacing w:after="0"/>
        <w:ind w:left="5100" w:firstLine="20"/>
      </w:pPr>
      <w:r>
        <w:t xml:space="preserve">Директору ФГБУ «Государственный </w:t>
      </w:r>
      <w:r>
        <w:rPr>
          <w:u w:val="single"/>
        </w:rPr>
        <w:t>заповедник «</w:t>
      </w:r>
      <w:r w:rsidR="00D14432">
        <w:rPr>
          <w:u w:val="single"/>
        </w:rPr>
        <w:t>Кузнецкий Алатау</w:t>
      </w:r>
      <w:r>
        <w:rPr>
          <w:u w:val="single"/>
        </w:rPr>
        <w:t>»</w:t>
      </w:r>
    </w:p>
    <w:p w:rsidR="004C53E4" w:rsidRDefault="00833D6D">
      <w:pPr>
        <w:pStyle w:val="1"/>
        <w:framePr w:w="10008" w:h="1186" w:hRule="exact" w:wrap="none" w:vAnchor="page" w:hAnchor="page" w:x="1107" w:y="2522"/>
        <w:shd w:val="clear" w:color="auto" w:fill="auto"/>
        <w:spacing w:after="0"/>
        <w:ind w:left="7120" w:firstLine="0"/>
        <w:jc w:val="left"/>
      </w:pPr>
      <w:r>
        <w:t>(Ф.И.О)</w:t>
      </w:r>
    </w:p>
    <w:p w:rsidR="004C53E4" w:rsidRDefault="00833D6D">
      <w:pPr>
        <w:pStyle w:val="1"/>
        <w:framePr w:w="10008" w:h="1186" w:hRule="exact" w:wrap="none" w:vAnchor="page" w:hAnchor="page" w:x="1107" w:y="2522"/>
        <w:shd w:val="clear" w:color="auto" w:fill="auto"/>
        <w:tabs>
          <w:tab w:val="left" w:leader="underscore" w:pos="9963"/>
        </w:tabs>
        <w:spacing w:after="0"/>
        <w:ind w:left="5100" w:firstLine="20"/>
      </w:pPr>
      <w:r>
        <w:t>от</w:t>
      </w:r>
      <w:r>
        <w:tab/>
      </w:r>
    </w:p>
    <w:p w:rsidR="004C53E4" w:rsidRDefault="00D14432">
      <w:pPr>
        <w:pStyle w:val="1"/>
        <w:framePr w:w="10008" w:h="1186" w:hRule="exact" w:wrap="none" w:vAnchor="page" w:hAnchor="page" w:x="1107" w:y="2522"/>
        <w:shd w:val="clear" w:color="auto" w:fill="auto"/>
        <w:spacing w:after="0"/>
        <w:ind w:right="340" w:firstLine="0"/>
        <w:jc w:val="center"/>
      </w:pPr>
      <w:r>
        <w:t xml:space="preserve">                                                                             </w:t>
      </w:r>
      <w:r w:rsidR="00833D6D">
        <w:t>(Ф.И.О. работника, должность, номер</w:t>
      </w:r>
      <w:r w:rsidR="00833D6D">
        <w:br/>
      </w:r>
      <w:r>
        <w:t xml:space="preserve">                                                                                                                                       </w:t>
      </w:r>
      <w:r w:rsidR="00833D6D">
        <w:t>телефона)</w:t>
      </w:r>
    </w:p>
    <w:p w:rsidR="004C53E4" w:rsidRDefault="00833D6D">
      <w:pPr>
        <w:pStyle w:val="1"/>
        <w:framePr w:w="10008" w:h="1637" w:hRule="exact" w:wrap="none" w:vAnchor="page" w:hAnchor="page" w:x="1107" w:y="4259"/>
        <w:shd w:val="clear" w:color="auto" w:fill="auto"/>
        <w:spacing w:after="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</w:p>
    <w:p w:rsidR="004C53E4" w:rsidRDefault="00833D6D">
      <w:pPr>
        <w:pStyle w:val="1"/>
        <w:framePr w:w="10008" w:h="1637" w:hRule="exact" w:wrap="none" w:vAnchor="page" w:hAnchor="page" w:x="1107" w:y="4259"/>
        <w:shd w:val="clear" w:color="auto" w:fill="auto"/>
        <w:spacing w:after="360"/>
        <w:ind w:firstLine="580"/>
        <w:jc w:val="left"/>
        <w:rPr>
          <w:sz w:val="26"/>
          <w:szCs w:val="26"/>
        </w:rPr>
      </w:pPr>
      <w:r>
        <w:rPr>
          <w:b/>
          <w:bCs/>
          <w:sz w:val="26"/>
          <w:szCs w:val="26"/>
        </w:rPr>
        <w:t>о возникшем конфликте интересов или о возможности его возникновения</w:t>
      </w:r>
    </w:p>
    <w:p w:rsidR="004C53E4" w:rsidRDefault="00833D6D">
      <w:pPr>
        <w:pStyle w:val="1"/>
        <w:framePr w:w="10008" w:h="1637" w:hRule="exact" w:wrap="none" w:vAnchor="page" w:hAnchor="page" w:x="1107" w:y="4259"/>
        <w:shd w:val="clear" w:color="auto" w:fill="auto"/>
        <w:spacing w:after="0" w:line="259" w:lineRule="auto"/>
        <w:ind w:firstLine="580"/>
      </w:pPr>
      <w:r>
        <w:t>В соответствии со статьей 11.1 Федерального закона от 25.12.2008 № 273-ФЗ “О противодействии коррупции” я,</w:t>
      </w:r>
    </w:p>
    <w:p w:rsidR="004C53E4" w:rsidRDefault="00D14432">
      <w:pPr>
        <w:pStyle w:val="1"/>
        <w:framePr w:w="10008" w:h="1066" w:hRule="exact" w:wrap="none" w:vAnchor="page" w:hAnchor="page" w:x="1107" w:y="6511"/>
        <w:pBdr>
          <w:top w:val="single" w:sz="4" w:space="0" w:color="auto"/>
        </w:pBdr>
        <w:shd w:val="clear" w:color="auto" w:fill="auto"/>
        <w:spacing w:after="120" w:line="283" w:lineRule="auto"/>
        <w:ind w:firstLine="0"/>
        <w:jc w:val="center"/>
        <w:rPr>
          <w:sz w:val="22"/>
          <w:szCs w:val="22"/>
        </w:rPr>
      </w:pPr>
      <w:bookmarkStart w:id="4" w:name="_GoBack"/>
      <w:bookmarkEnd w:id="4"/>
      <w:r>
        <w:rPr>
          <w:sz w:val="22"/>
          <w:szCs w:val="22"/>
        </w:rPr>
        <w:t xml:space="preserve"> </w:t>
      </w:r>
      <w:r w:rsidR="00833D6D">
        <w:rPr>
          <w:sz w:val="22"/>
          <w:szCs w:val="22"/>
        </w:rPr>
        <w:t>(фамилия, имя, отчество работника)</w:t>
      </w:r>
    </w:p>
    <w:p w:rsidR="004C53E4" w:rsidRDefault="00833D6D">
      <w:pPr>
        <w:pStyle w:val="1"/>
        <w:framePr w:w="10008" w:h="1066" w:hRule="exact" w:wrap="none" w:vAnchor="page" w:hAnchor="page" w:x="1107" w:y="6511"/>
        <w:shd w:val="clear" w:color="auto" w:fill="auto"/>
        <w:spacing w:after="0" w:line="259" w:lineRule="auto"/>
        <w:ind w:firstLine="0"/>
      </w:pPr>
      <w:r>
        <w:t xml:space="preserve">настоящим уведомляю о возникшем </w:t>
      </w:r>
      <w:r>
        <w:t>конфликте интересов или о возможном возникновении конфликта интересов, а именно:</w:t>
      </w:r>
    </w:p>
    <w:p w:rsidR="004C53E4" w:rsidRDefault="00833D6D">
      <w:pPr>
        <w:pStyle w:val="1"/>
        <w:framePr w:w="10008" w:h="1416" w:hRule="exact" w:wrap="none" w:vAnchor="page" w:hAnchor="page" w:x="1107" w:y="8186"/>
        <w:pBdr>
          <w:top w:val="single" w:sz="4" w:space="0" w:color="auto"/>
        </w:pBdr>
        <w:shd w:val="clear" w:color="auto" w:fill="auto"/>
        <w:spacing w:after="0" w:line="262" w:lineRule="auto"/>
        <w:ind w:left="360" w:hanging="8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(описывается ситуация, при которой личная заинтересованность (прямая или косвенная) работника может повлиять на надлежащее исполнение им должностных обязанностей и при которой</w:t>
      </w:r>
      <w:r>
        <w:rPr>
          <w:sz w:val="22"/>
          <w:szCs w:val="22"/>
        </w:rPr>
        <w:t xml:space="preserve"> может возникнуть противоречие между личной заинтересованностью работника и правами и законными</w:t>
      </w:r>
      <w:proofErr w:type="gramEnd"/>
    </w:p>
    <w:p w:rsidR="004C53E4" w:rsidRDefault="00833D6D">
      <w:pPr>
        <w:pStyle w:val="1"/>
        <w:framePr w:w="10008" w:h="1416" w:hRule="exact" w:wrap="none" w:vAnchor="page" w:hAnchor="page" w:x="1107" w:y="8186"/>
        <w:shd w:val="clear" w:color="auto" w:fill="auto"/>
        <w:spacing w:after="0" w:line="262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интересами граждан, организаций, общества или государства, </w:t>
      </w:r>
      <w:proofErr w:type="gramStart"/>
      <w:r>
        <w:rPr>
          <w:sz w:val="22"/>
          <w:szCs w:val="22"/>
        </w:rPr>
        <w:t>способное</w:t>
      </w:r>
      <w:proofErr w:type="gramEnd"/>
      <w:r>
        <w:rPr>
          <w:sz w:val="22"/>
          <w:szCs w:val="22"/>
        </w:rPr>
        <w:t xml:space="preserve"> привести к нарушению прав и</w:t>
      </w:r>
      <w:r>
        <w:rPr>
          <w:sz w:val="22"/>
          <w:szCs w:val="22"/>
        </w:rPr>
        <w:br/>
        <w:t xml:space="preserve">законных интересов граждан, организаций, общества или </w:t>
      </w:r>
      <w:r>
        <w:rPr>
          <w:sz w:val="22"/>
          <w:szCs w:val="22"/>
        </w:rPr>
        <w:t>государства)</w:t>
      </w:r>
    </w:p>
    <w:p w:rsidR="004C53E4" w:rsidRDefault="00833D6D">
      <w:pPr>
        <w:pStyle w:val="1"/>
        <w:framePr w:w="10008" w:h="576" w:hRule="exact" w:wrap="none" w:vAnchor="page" w:hAnchor="page" w:x="1107" w:y="10202"/>
        <w:shd w:val="clear" w:color="auto" w:fill="auto"/>
        <w:spacing w:after="0" w:line="254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(указываются иные меры, направленные на недопущение любой возможности возникновения конфликта</w:t>
      </w:r>
      <w:r>
        <w:rPr>
          <w:sz w:val="22"/>
          <w:szCs w:val="22"/>
        </w:rPr>
        <w:br/>
        <w:t>интересов, предпринятые работником (если такие меры предпринимались))</w:t>
      </w:r>
    </w:p>
    <w:p w:rsidR="004C53E4" w:rsidRDefault="00833D6D">
      <w:pPr>
        <w:pStyle w:val="1"/>
        <w:framePr w:wrap="none" w:vAnchor="page" w:hAnchor="page" w:x="1107" w:y="11839"/>
        <w:pBdr>
          <w:top w:val="single" w:sz="4" w:space="0" w:color="auto"/>
        </w:pBdr>
        <w:shd w:val="clear" w:color="auto" w:fill="auto"/>
        <w:spacing w:after="0"/>
        <w:ind w:left="6220" w:firstLine="0"/>
        <w:jc w:val="left"/>
        <w:rPr>
          <w:sz w:val="22"/>
          <w:szCs w:val="22"/>
        </w:rPr>
      </w:pPr>
      <w:r>
        <w:rPr>
          <w:sz w:val="22"/>
          <w:szCs w:val="22"/>
        </w:rPr>
        <w:t>(дата, личная подпись работника)</w:t>
      </w:r>
    </w:p>
    <w:p w:rsidR="004C53E4" w:rsidRDefault="004C53E4">
      <w:pPr>
        <w:spacing w:line="14" w:lineRule="exact"/>
      </w:pPr>
    </w:p>
    <w:sectPr w:rsidR="004C53E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6D" w:rsidRDefault="00833D6D">
      <w:r>
        <w:separator/>
      </w:r>
    </w:p>
  </w:endnote>
  <w:endnote w:type="continuationSeparator" w:id="0">
    <w:p w:rsidR="00833D6D" w:rsidRDefault="0083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6D" w:rsidRDefault="00833D6D"/>
  </w:footnote>
  <w:footnote w:type="continuationSeparator" w:id="0">
    <w:p w:rsidR="00833D6D" w:rsidRDefault="00833D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63D4"/>
    <w:multiLevelType w:val="multilevel"/>
    <w:tmpl w:val="11F89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06404C"/>
    <w:multiLevelType w:val="multilevel"/>
    <w:tmpl w:val="E8A6B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C53E4"/>
    <w:rsid w:val="004C53E4"/>
    <w:rsid w:val="00833D6D"/>
    <w:rsid w:val="00D1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ind w:left="2440" w:right="10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spacing w:after="260"/>
      <w:ind w:firstLine="4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ind w:left="2440" w:right="10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spacing w:after="260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</cp:lastModifiedBy>
  <cp:revision>2</cp:revision>
  <dcterms:created xsi:type="dcterms:W3CDTF">2019-11-05T09:23:00Z</dcterms:created>
  <dcterms:modified xsi:type="dcterms:W3CDTF">2019-11-05T09:25:00Z</dcterms:modified>
</cp:coreProperties>
</file>